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FD" w:rsidRDefault="00E765BF" w:rsidP="00443375">
      <w:r>
        <w:tab/>
      </w:r>
      <w:r w:rsidR="008178FD">
        <w:rPr>
          <w:vanish/>
        </w:rPr>
        <w:t>&lt;/el:data&gt;</w:t>
      </w:r>
    </w:p>
    <w:p w:rsidR="008178FD" w:rsidRDefault="008178FD" w:rsidP="008178FD"/>
    <w:p w:rsidR="008178FD" w:rsidRDefault="008178FD" w:rsidP="008178FD">
      <w:r>
        <w:rPr>
          <w:vanish/>
        </w:rPr>
        <w:t>&lt;el:nasz_znak&gt;</w:t>
      </w:r>
      <w:r w:rsidR="0097644F">
        <w:t>IB.6840.3.2016.HE.11</w:t>
      </w:r>
    </w:p>
    <w:p w:rsidR="008178FD" w:rsidRDefault="008178FD" w:rsidP="008178FD"/>
    <w:p w:rsidR="008178FD" w:rsidRDefault="008178FD" w:rsidP="008178FD"/>
    <w:p w:rsidR="008178FD" w:rsidRDefault="008178FD" w:rsidP="008178FD"/>
    <w:p w:rsidR="008178FD" w:rsidRDefault="008178FD" w:rsidP="008178F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Na podstawie § 12 Rozporządzenia Rady Ministrów z dnia 14 września 2004r. w sprawie sposobu i trybu przeprowadzania przetargów oraz rokowań na zbycie nieruchomości (Dz. U. z</w:t>
      </w:r>
      <w:r w:rsidR="0097644F">
        <w:rPr>
          <w:bCs/>
        </w:rPr>
        <w:t xml:space="preserve"> 2014r. poz. 1490</w:t>
      </w:r>
      <w:r>
        <w:rPr>
          <w:bCs/>
        </w:rPr>
        <w:t xml:space="preserve"> ze zm.), podaję do publicznej wiadomości:</w:t>
      </w:r>
    </w:p>
    <w:p w:rsidR="008178FD" w:rsidRDefault="008178FD" w:rsidP="008178FD">
      <w:pPr>
        <w:autoSpaceDE w:val="0"/>
        <w:autoSpaceDN w:val="0"/>
        <w:adjustRightInd w:val="0"/>
        <w:rPr>
          <w:bCs/>
        </w:rPr>
      </w:pPr>
    </w:p>
    <w:p w:rsidR="008178FD" w:rsidRDefault="008178FD" w:rsidP="008178FD">
      <w:pPr>
        <w:autoSpaceDE w:val="0"/>
        <w:autoSpaceDN w:val="0"/>
        <w:adjustRightInd w:val="0"/>
        <w:jc w:val="center"/>
        <w:rPr>
          <w:b/>
          <w:bCs/>
        </w:rPr>
      </w:pPr>
    </w:p>
    <w:p w:rsidR="008178FD" w:rsidRDefault="008178FD" w:rsidP="008178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Informację</w:t>
      </w:r>
    </w:p>
    <w:p w:rsidR="008178FD" w:rsidRDefault="008178FD" w:rsidP="008178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wyniku pierwszego nieograniczonego przetargu ustnego,</w:t>
      </w:r>
    </w:p>
    <w:p w:rsidR="008178FD" w:rsidRDefault="008178FD" w:rsidP="008178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który odbył się w dniu </w:t>
      </w:r>
      <w:r w:rsidR="0097644F">
        <w:rPr>
          <w:b/>
          <w:bCs/>
        </w:rPr>
        <w:t>11 sierpnia 2017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</w:t>
      </w:r>
      <w:proofErr w:type="spellEnd"/>
      <w:r>
        <w:rPr>
          <w:b/>
          <w:bCs/>
        </w:rPr>
        <w:t>. w siedzibie Urzędu Gminy Jastków, 21-002 Panieńszczyzna ul. Chmielowa 3 w sali konferencyjnej</w:t>
      </w:r>
    </w:p>
    <w:p w:rsidR="008178FD" w:rsidRDefault="008178FD" w:rsidP="008178FD">
      <w:pPr>
        <w:autoSpaceDE w:val="0"/>
        <w:autoSpaceDN w:val="0"/>
        <w:adjustRightInd w:val="0"/>
        <w:jc w:val="center"/>
        <w:rPr>
          <w:b/>
          <w:bCs/>
        </w:rPr>
      </w:pPr>
    </w:p>
    <w:p w:rsidR="008178FD" w:rsidRDefault="008178FD" w:rsidP="002C195F">
      <w:pPr>
        <w:autoSpaceDE w:val="0"/>
        <w:autoSpaceDN w:val="0"/>
        <w:adjustRightInd w:val="0"/>
        <w:jc w:val="both"/>
        <w:rPr>
          <w:bCs/>
        </w:rPr>
      </w:pPr>
      <w:r>
        <w:t xml:space="preserve">na sprzedaż nieruchomości, oznaczonej w ewidencji gruntów numerem działki </w:t>
      </w:r>
      <w:r w:rsidR="0097644F">
        <w:rPr>
          <w:b/>
        </w:rPr>
        <w:t>492/6</w:t>
      </w:r>
      <w:r>
        <w:rPr>
          <w:b/>
          <w:bCs/>
        </w:rPr>
        <w:t xml:space="preserve"> </w:t>
      </w:r>
      <w:r>
        <w:t xml:space="preserve">, obręb </w:t>
      </w:r>
      <w:r w:rsidR="00421728">
        <w:rPr>
          <w:b/>
          <w:bCs/>
        </w:rPr>
        <w:t>6</w:t>
      </w:r>
      <w:r>
        <w:rPr>
          <w:b/>
          <w:bCs/>
        </w:rPr>
        <w:t xml:space="preserve"> </w:t>
      </w:r>
      <w:r w:rsidR="00421728">
        <w:rPr>
          <w:b/>
          <w:bCs/>
        </w:rPr>
        <w:t>Ługów</w:t>
      </w:r>
      <w:r>
        <w:rPr>
          <w:b/>
          <w:bCs/>
        </w:rPr>
        <w:t>,</w:t>
      </w:r>
      <w:r w:rsidR="00421728">
        <w:rPr>
          <w:b/>
          <w:bCs/>
        </w:rPr>
        <w:t xml:space="preserve"> gm. Jastków</w:t>
      </w:r>
      <w:r>
        <w:rPr>
          <w:b/>
          <w:bCs/>
        </w:rPr>
        <w:t xml:space="preserve"> </w:t>
      </w:r>
      <w:r>
        <w:t xml:space="preserve">o powierzchni </w:t>
      </w:r>
      <w:r w:rsidR="00421728">
        <w:rPr>
          <w:b/>
          <w:bCs/>
        </w:rPr>
        <w:t>0,6630</w:t>
      </w:r>
      <w:r>
        <w:rPr>
          <w:b/>
          <w:bCs/>
        </w:rPr>
        <w:t xml:space="preserve"> ha</w:t>
      </w:r>
      <w:r>
        <w:t>, dla której Sąd Rejonowy Lublin-Zachów w Lublinie prowadzi księgę wieczystą</w:t>
      </w:r>
      <w:r>
        <w:rPr>
          <w:b/>
          <w:bCs/>
        </w:rPr>
        <w:t xml:space="preserve"> nr LU1I/001</w:t>
      </w:r>
      <w:r w:rsidR="00421728">
        <w:rPr>
          <w:b/>
          <w:bCs/>
        </w:rPr>
        <w:t>06225/4</w:t>
      </w:r>
      <w:r>
        <w:t xml:space="preserve">, </w:t>
      </w:r>
      <w:r>
        <w:rPr>
          <w:bCs/>
        </w:rPr>
        <w:t xml:space="preserve">przeznaczonej  zgodnie z miejscowym planem zagospodarowania przestrzennego gm. Jastków pod </w:t>
      </w:r>
      <w:r w:rsidR="00421728">
        <w:rPr>
          <w:bCs/>
        </w:rPr>
        <w:t xml:space="preserve">usługi komercyjne </w:t>
      </w:r>
      <w:r>
        <w:rPr>
          <w:bCs/>
        </w:rPr>
        <w:t xml:space="preserve">o symbolu </w:t>
      </w:r>
      <w:r w:rsidR="00421728">
        <w:rPr>
          <w:bCs/>
        </w:rPr>
        <w:t>UC</w:t>
      </w:r>
      <w:r>
        <w:rPr>
          <w:bCs/>
        </w:rPr>
        <w:t>.</w:t>
      </w:r>
    </w:p>
    <w:p w:rsidR="008178FD" w:rsidRDefault="008178FD" w:rsidP="002C195F">
      <w:pPr>
        <w:autoSpaceDE w:val="0"/>
        <w:autoSpaceDN w:val="0"/>
        <w:adjustRightInd w:val="0"/>
        <w:jc w:val="both"/>
      </w:pPr>
    </w:p>
    <w:p w:rsidR="008178FD" w:rsidRDefault="008178FD" w:rsidP="002C195F">
      <w:pPr>
        <w:autoSpaceDE w:val="0"/>
        <w:autoSpaceDN w:val="0"/>
        <w:adjustRightInd w:val="0"/>
        <w:jc w:val="both"/>
        <w:rPr>
          <w:b/>
          <w:bCs/>
        </w:rPr>
      </w:pPr>
      <w:r>
        <w:t>Cena wywoławcza nieruchomości -</w:t>
      </w:r>
      <w:r w:rsidR="00421728">
        <w:rPr>
          <w:b/>
          <w:bCs/>
        </w:rPr>
        <w:t>112 178</w:t>
      </w:r>
      <w:r>
        <w:rPr>
          <w:b/>
          <w:bCs/>
        </w:rPr>
        <w:t>,00 zł netto</w:t>
      </w:r>
    </w:p>
    <w:p w:rsidR="008178FD" w:rsidRDefault="008178FD" w:rsidP="002C195F">
      <w:pPr>
        <w:autoSpaceDE w:val="0"/>
        <w:autoSpaceDN w:val="0"/>
        <w:adjustRightInd w:val="0"/>
        <w:jc w:val="both"/>
        <w:rPr>
          <w:b/>
          <w:bCs/>
        </w:rPr>
      </w:pPr>
    </w:p>
    <w:p w:rsidR="008178FD" w:rsidRDefault="008178FD" w:rsidP="002C195F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najwyższa  cena  osiągnięta  w  przetargu – </w:t>
      </w:r>
      <w:r w:rsidR="00F14228">
        <w:rPr>
          <w:b/>
          <w:bCs/>
        </w:rPr>
        <w:t>207 120</w:t>
      </w:r>
      <w:r>
        <w:rPr>
          <w:b/>
          <w:bCs/>
        </w:rPr>
        <w:t xml:space="preserve">,00 zł netto </w:t>
      </w:r>
      <w:r w:rsidR="00F14228">
        <w:rPr>
          <w:b/>
          <w:bCs/>
        </w:rPr>
        <w:t>(sprzedaż nie podlega opodatkowaniu podatkiem VAT.</w:t>
      </w:r>
    </w:p>
    <w:p w:rsidR="002C195F" w:rsidRDefault="002C195F" w:rsidP="002C195F">
      <w:pPr>
        <w:autoSpaceDE w:val="0"/>
        <w:autoSpaceDN w:val="0"/>
        <w:adjustRightInd w:val="0"/>
        <w:jc w:val="both"/>
      </w:pPr>
    </w:p>
    <w:p w:rsidR="008178FD" w:rsidRDefault="008178FD" w:rsidP="002C195F">
      <w:pPr>
        <w:autoSpaceDE w:val="0"/>
        <w:autoSpaceDN w:val="0"/>
        <w:adjustRightInd w:val="0"/>
        <w:jc w:val="both"/>
      </w:pPr>
      <w:r>
        <w:t xml:space="preserve">liczba osób dopuszczonych do uczestniczenia w przetargu – </w:t>
      </w:r>
      <w:r w:rsidR="00F14228">
        <w:rPr>
          <w:b/>
          <w:bCs/>
        </w:rPr>
        <w:t>4</w:t>
      </w:r>
      <w:r>
        <w:rPr>
          <w:b/>
          <w:bCs/>
        </w:rPr>
        <w:t xml:space="preserve"> </w:t>
      </w:r>
    </w:p>
    <w:p w:rsidR="002C195F" w:rsidRDefault="002C195F" w:rsidP="002C195F">
      <w:pPr>
        <w:autoSpaceDE w:val="0"/>
        <w:autoSpaceDN w:val="0"/>
        <w:adjustRightInd w:val="0"/>
        <w:jc w:val="both"/>
      </w:pPr>
    </w:p>
    <w:p w:rsidR="008178FD" w:rsidRDefault="008178FD" w:rsidP="002C195F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liczba  osób  niedopuszczonych  do  uczestniczenia  w  przetargu – </w:t>
      </w:r>
      <w:r>
        <w:rPr>
          <w:b/>
          <w:bCs/>
        </w:rPr>
        <w:t>0</w:t>
      </w:r>
    </w:p>
    <w:p w:rsidR="002C195F" w:rsidRDefault="002C195F" w:rsidP="002C195F">
      <w:pPr>
        <w:jc w:val="both"/>
      </w:pPr>
    </w:p>
    <w:p w:rsidR="008178FD" w:rsidRDefault="008178FD" w:rsidP="002C195F">
      <w:pPr>
        <w:jc w:val="both"/>
      </w:pPr>
      <w:r>
        <w:t xml:space="preserve">nabywca nieruchomości – </w:t>
      </w:r>
      <w:r w:rsidR="00F14228">
        <w:rPr>
          <w:b/>
          <w:bCs/>
        </w:rPr>
        <w:t>STANIMEX Spółka Jawna S. Staniszewski, M. Staniszewski ul. Małopolska 3, 20-724 Lublin</w:t>
      </w:r>
    </w:p>
    <w:p w:rsidR="008178FD" w:rsidRDefault="008178FD" w:rsidP="002C195F">
      <w:pPr>
        <w:tabs>
          <w:tab w:val="left" w:pos="1800"/>
        </w:tabs>
        <w:jc w:val="both"/>
      </w:pPr>
    </w:p>
    <w:p w:rsidR="008178FD" w:rsidRDefault="008178FD" w:rsidP="002C195F">
      <w:pPr>
        <w:jc w:val="both"/>
      </w:pPr>
    </w:p>
    <w:p w:rsidR="008178FD" w:rsidRDefault="008178FD" w:rsidP="008178FD">
      <w:pPr>
        <w:pStyle w:val="NormalnyWeb"/>
        <w:shd w:val="clear" w:color="auto" w:fill="FFFFFF"/>
        <w:tabs>
          <w:tab w:val="left" w:pos="6521"/>
        </w:tabs>
        <w:spacing w:beforeAutospacing="0" w:afterAutospacing="0" w:line="192" w:lineRule="atLeast"/>
        <w:ind w:left="6521" w:right="-569"/>
        <w:jc w:val="both"/>
      </w:pPr>
    </w:p>
    <w:p w:rsidR="008178FD" w:rsidRDefault="008178FD" w:rsidP="008178FD">
      <w:pPr>
        <w:pStyle w:val="NormalnyWeb"/>
        <w:shd w:val="clear" w:color="auto" w:fill="FFFFFF"/>
        <w:tabs>
          <w:tab w:val="left" w:pos="6521"/>
        </w:tabs>
        <w:spacing w:beforeAutospacing="0" w:afterAutospacing="0" w:line="192" w:lineRule="atLeast"/>
        <w:ind w:left="6521" w:right="-569"/>
        <w:jc w:val="both"/>
      </w:pPr>
      <w:r>
        <w:t>Wójt Gminy Jastków</w:t>
      </w:r>
    </w:p>
    <w:p w:rsidR="008178FD" w:rsidRDefault="008178FD" w:rsidP="008178FD">
      <w:pPr>
        <w:pStyle w:val="NormalnyWeb"/>
        <w:shd w:val="clear" w:color="auto" w:fill="FFFFFF"/>
        <w:tabs>
          <w:tab w:val="left" w:pos="6521"/>
        </w:tabs>
        <w:spacing w:beforeAutospacing="0" w:afterAutospacing="0" w:line="192" w:lineRule="atLeast"/>
        <w:ind w:left="6521" w:right="-569"/>
        <w:jc w:val="both"/>
      </w:pPr>
      <w:r>
        <w:t xml:space="preserve">      </w:t>
      </w:r>
      <w:r w:rsidR="00443375">
        <w:t xml:space="preserve"> </w:t>
      </w:r>
      <w:r>
        <w:t xml:space="preserve"> Teresa Kot</w:t>
      </w:r>
    </w:p>
    <w:p w:rsidR="008178FD" w:rsidRDefault="008178FD" w:rsidP="008178FD">
      <w:pPr>
        <w:tabs>
          <w:tab w:val="left" w:pos="5916"/>
        </w:tabs>
        <w:rPr>
          <w:b/>
        </w:rPr>
      </w:pPr>
    </w:p>
    <w:p w:rsidR="008178FD" w:rsidRDefault="008178FD" w:rsidP="008178FD">
      <w:r>
        <w:rPr>
          <w:vanish/>
        </w:rPr>
        <w:t>&lt;/el:nasz_znak&gt;</w:t>
      </w:r>
    </w:p>
    <w:p w:rsidR="007F0377" w:rsidRPr="004D6996" w:rsidRDefault="007F0377" w:rsidP="008178FD">
      <w:pPr>
        <w:autoSpaceDE w:val="0"/>
        <w:autoSpaceDN w:val="0"/>
        <w:adjustRightInd w:val="0"/>
        <w:jc w:val="center"/>
        <w:rPr>
          <w:b/>
        </w:rPr>
      </w:pPr>
    </w:p>
    <w:sectPr w:rsidR="007F0377" w:rsidRPr="004D6996" w:rsidSect="00E34E7B">
      <w:footerReference w:type="default" r:id="rId6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E9" w:rsidRDefault="004574E9">
      <w:r>
        <w:separator/>
      </w:r>
    </w:p>
  </w:endnote>
  <w:endnote w:type="continuationSeparator" w:id="0">
    <w:p w:rsidR="004574E9" w:rsidRDefault="0045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77" w:rsidRPr="00B711D2" w:rsidRDefault="00B711D2">
    <w:pPr>
      <w:pStyle w:val="Stopka"/>
      <w:jc w:val="both"/>
      <w:rPr>
        <w:sz w:val="28"/>
        <w:szCs w:val="28"/>
      </w:rPr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E9" w:rsidRDefault="004574E9">
      <w:r>
        <w:separator/>
      </w:r>
    </w:p>
  </w:footnote>
  <w:footnote w:type="continuationSeparator" w:id="0">
    <w:p w:rsidR="004574E9" w:rsidRDefault="00457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377"/>
    <w:rsid w:val="000C50C4"/>
    <w:rsid w:val="0016577D"/>
    <w:rsid w:val="001F424F"/>
    <w:rsid w:val="00260A48"/>
    <w:rsid w:val="002C195F"/>
    <w:rsid w:val="002C66E1"/>
    <w:rsid w:val="00343220"/>
    <w:rsid w:val="003B5939"/>
    <w:rsid w:val="00421728"/>
    <w:rsid w:val="00443375"/>
    <w:rsid w:val="00453C8F"/>
    <w:rsid w:val="004574E9"/>
    <w:rsid w:val="00493AC5"/>
    <w:rsid w:val="004D6996"/>
    <w:rsid w:val="004E26D1"/>
    <w:rsid w:val="0066080A"/>
    <w:rsid w:val="00690557"/>
    <w:rsid w:val="007A7F05"/>
    <w:rsid w:val="007F0377"/>
    <w:rsid w:val="008178FD"/>
    <w:rsid w:val="00951BF8"/>
    <w:rsid w:val="0097644F"/>
    <w:rsid w:val="00A61A26"/>
    <w:rsid w:val="00A633BE"/>
    <w:rsid w:val="00B20251"/>
    <w:rsid w:val="00B711D2"/>
    <w:rsid w:val="00D151E4"/>
    <w:rsid w:val="00D41709"/>
    <w:rsid w:val="00D90AB9"/>
    <w:rsid w:val="00DF2DA2"/>
    <w:rsid w:val="00E34E7B"/>
    <w:rsid w:val="00E4393A"/>
    <w:rsid w:val="00E765BF"/>
    <w:rsid w:val="00E97F14"/>
    <w:rsid w:val="00ED0749"/>
    <w:rsid w:val="00EE7B13"/>
    <w:rsid w:val="00F14228"/>
    <w:rsid w:val="00F7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4E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34E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D6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69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C50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EwaH</cp:lastModifiedBy>
  <cp:revision>4</cp:revision>
  <cp:lastPrinted>2014-07-04T11:54:00Z</cp:lastPrinted>
  <dcterms:created xsi:type="dcterms:W3CDTF">2017-08-18T09:24:00Z</dcterms:created>
  <dcterms:modified xsi:type="dcterms:W3CDTF">2017-08-18T11:25:00Z</dcterms:modified>
</cp:coreProperties>
</file>