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6" w:rsidRDefault="00927A26" w:rsidP="00927A26">
      <w:pPr>
        <w:autoSpaceDE w:val="0"/>
        <w:adjustRightInd w:val="0"/>
        <w:ind w:left="142"/>
        <w:jc w:val="center"/>
        <w:rPr>
          <w:bCs/>
        </w:rPr>
      </w:pPr>
      <w:r>
        <w:rPr>
          <w:bCs/>
        </w:rPr>
        <w:t>Na podstawie § 12 Rozporządzenia Rady Ministrów z dnia 14 września 2004r. w sprawie sposobu i trybu przeprowadzania przetargów oraz rokowań na zbycie nieruchomości (Dz. U. z 2014r. poz. 1490 ze zm.), podaję do publicznej wiadomości</w:t>
      </w:r>
    </w:p>
    <w:p w:rsidR="00927A26" w:rsidRDefault="00927A26" w:rsidP="00927A26">
      <w:pPr>
        <w:autoSpaceDE w:val="0"/>
        <w:adjustRightInd w:val="0"/>
        <w:ind w:left="142"/>
        <w:rPr>
          <w:b/>
          <w:bCs/>
        </w:rPr>
      </w:pPr>
    </w:p>
    <w:p w:rsidR="00927A26" w:rsidRDefault="00927A26" w:rsidP="00927A26">
      <w:pPr>
        <w:autoSpaceDE w:val="0"/>
        <w:adjustRightInd w:val="0"/>
        <w:ind w:left="142"/>
        <w:jc w:val="center"/>
        <w:rPr>
          <w:b/>
          <w:bCs/>
        </w:rPr>
      </w:pPr>
      <w:r>
        <w:rPr>
          <w:b/>
          <w:bCs/>
        </w:rPr>
        <w:t>informację</w:t>
      </w:r>
    </w:p>
    <w:p w:rsidR="00927A26" w:rsidRDefault="00927A26" w:rsidP="00927A26">
      <w:pPr>
        <w:autoSpaceDE w:val="0"/>
        <w:adjustRightInd w:val="0"/>
        <w:ind w:left="142"/>
        <w:jc w:val="center"/>
        <w:rPr>
          <w:b/>
          <w:bCs/>
        </w:rPr>
      </w:pPr>
      <w:r>
        <w:rPr>
          <w:b/>
          <w:bCs/>
        </w:rPr>
        <w:t>o wyniku pierwszego nieograniczonego przetargu ustnego,</w:t>
      </w:r>
    </w:p>
    <w:p w:rsidR="00927A26" w:rsidRDefault="00927A26" w:rsidP="00927A26">
      <w:pPr>
        <w:autoSpaceDE w:val="0"/>
        <w:adjustRightInd w:val="0"/>
        <w:ind w:left="142"/>
        <w:jc w:val="center"/>
        <w:rPr>
          <w:b/>
          <w:bCs/>
        </w:rPr>
      </w:pPr>
      <w:r>
        <w:rPr>
          <w:b/>
          <w:bCs/>
        </w:rPr>
        <w:t xml:space="preserve">który odbył się w dniu 23 grudnia 2019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>. w siedzibie Urzędu Gminy Jastków, 21-002 Panieńszczyzna ul. Chmielowa 3 w sali konferencyjnej</w:t>
      </w:r>
    </w:p>
    <w:p w:rsidR="00927A26" w:rsidRDefault="00927A26" w:rsidP="00927A26">
      <w:pPr>
        <w:pStyle w:val="NormalnyWeb"/>
        <w:shd w:val="clear" w:color="auto" w:fill="FFFFFF"/>
        <w:tabs>
          <w:tab w:val="left" w:pos="0"/>
        </w:tabs>
        <w:spacing w:beforeAutospacing="0" w:afterAutospacing="0"/>
        <w:ind w:left="142"/>
        <w:jc w:val="both"/>
      </w:pPr>
      <w:r>
        <w:t>na sprzedaż nw. nieruchomości, oznaczonych w ewidencji gruntów i budynków numerami działek:</w:t>
      </w:r>
    </w:p>
    <w:p w:rsidR="00927A26" w:rsidRDefault="00927A26" w:rsidP="00927A26">
      <w:pPr>
        <w:pStyle w:val="NormalnyWeb"/>
        <w:numPr>
          <w:ilvl w:val="0"/>
          <w:numId w:val="1"/>
        </w:numPr>
        <w:shd w:val="clear" w:color="auto" w:fill="FFFFFF"/>
        <w:tabs>
          <w:tab w:val="left" w:pos="709"/>
        </w:tabs>
        <w:spacing w:beforeAutospacing="0" w:afterAutospacing="0"/>
        <w:ind w:left="709" w:hanging="567"/>
        <w:jc w:val="both"/>
        <w:rPr>
          <w:b/>
        </w:rPr>
      </w:pPr>
      <w:r>
        <w:t xml:space="preserve">Nr </w:t>
      </w:r>
      <w:r>
        <w:rPr>
          <w:b/>
        </w:rPr>
        <w:t>211/43</w:t>
      </w:r>
      <w:r>
        <w:t xml:space="preserve"> o powierzchni 0,15 ha (Bi-0,15 ha), położonej w m. Tomaszowice-Kol., dla której Sąd Rejonowy Lublin-Zachód w Lublinie prowadzi księgę wieczystą nr LU1I/00197328/0. Zgodnie z miejscowym planem zagospodarowania przestrzennego Gminy Jastków działka znajduje się w t</w:t>
      </w:r>
      <w:r>
        <w:t>e</w:t>
      </w:r>
      <w:r>
        <w:t xml:space="preserve">renach przeznaczonych pod usługi publiczne o symbolu UP. </w:t>
      </w:r>
    </w:p>
    <w:p w:rsidR="00927A26" w:rsidRDefault="00927A26" w:rsidP="00927A2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b/>
        </w:rPr>
      </w:pPr>
      <w:r>
        <w:rPr>
          <w:b/>
        </w:rPr>
        <w:t>Cena wywoławcza  - 93 285,00 zł , wadium  – 9 500,00 zł,</w:t>
      </w:r>
    </w:p>
    <w:p w:rsidR="00927A26" w:rsidRDefault="00927A26" w:rsidP="00927A2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b/>
        </w:rPr>
      </w:pPr>
      <w:r>
        <w:t>najwyższa cena osiągnięta w przetargu</w:t>
      </w:r>
      <w:r>
        <w:rPr>
          <w:b/>
        </w:rPr>
        <w:t xml:space="preserve"> – 94 225,00 zł netto</w:t>
      </w:r>
    </w:p>
    <w:p w:rsidR="00927A26" w:rsidRPr="00772FD1" w:rsidRDefault="00927A26" w:rsidP="00927A26">
      <w:pPr>
        <w:spacing w:line="360" w:lineRule="auto"/>
        <w:ind w:left="709"/>
        <w:jc w:val="both"/>
      </w:pPr>
      <w:r>
        <w:t xml:space="preserve">cena zostanie obniżona o 50% zgodnie z art. 68 ust. 3 ustawy o gospodarce nieruchomościami  i wynosi  </w:t>
      </w:r>
      <w:r>
        <w:rPr>
          <w:b/>
        </w:rPr>
        <w:t>47 112,5 zł. netto</w:t>
      </w:r>
    </w:p>
    <w:p w:rsidR="00927A26" w:rsidRDefault="00927A26" w:rsidP="00927A26">
      <w:pPr>
        <w:tabs>
          <w:tab w:val="left" w:pos="709"/>
        </w:tabs>
        <w:autoSpaceDE w:val="0"/>
        <w:adjustRightInd w:val="0"/>
        <w:spacing w:line="360" w:lineRule="auto"/>
        <w:jc w:val="both"/>
      </w:pPr>
      <w:r>
        <w:t xml:space="preserve">            liczba osób dopuszczonych do uczestniczenia w przetargu – </w:t>
      </w:r>
      <w:r>
        <w:rPr>
          <w:b/>
          <w:bCs/>
        </w:rPr>
        <w:t>1</w:t>
      </w:r>
    </w:p>
    <w:p w:rsidR="00927A26" w:rsidRDefault="00927A26" w:rsidP="00927A26">
      <w:pPr>
        <w:tabs>
          <w:tab w:val="left" w:pos="709"/>
        </w:tabs>
        <w:autoSpaceDE w:val="0"/>
        <w:adjustRightInd w:val="0"/>
        <w:spacing w:line="360" w:lineRule="auto"/>
        <w:ind w:left="709"/>
        <w:jc w:val="both"/>
        <w:rPr>
          <w:b/>
          <w:bCs/>
        </w:rPr>
      </w:pPr>
      <w:r>
        <w:t xml:space="preserve">liczba  osób  niedopuszczonych  do  uczestniczenia  w  przetargu – </w:t>
      </w:r>
      <w:r>
        <w:rPr>
          <w:b/>
          <w:bCs/>
        </w:rPr>
        <w:t>0</w:t>
      </w:r>
    </w:p>
    <w:p w:rsidR="00927A26" w:rsidRDefault="00927A26" w:rsidP="00927A26">
      <w:pPr>
        <w:tabs>
          <w:tab w:val="left" w:pos="709"/>
          <w:tab w:val="left" w:pos="10206"/>
        </w:tabs>
        <w:spacing w:line="360" w:lineRule="auto"/>
        <w:ind w:left="709"/>
      </w:pPr>
      <w:r>
        <w:t xml:space="preserve">nabywcą nieruchomości został - </w:t>
      </w:r>
      <w:r>
        <w:rPr>
          <w:b/>
        </w:rPr>
        <w:t>P. Tadeusz Lalak w ramach działalności gospodarczej pod firmą Lalak Tadeusz - Dystrybucja LAVISTA z siedzibą Tomaszowice-Kolonia 38, 21-008 Tomaszowice.</w:t>
      </w:r>
    </w:p>
    <w:p w:rsidR="00927A26" w:rsidRDefault="00927A26" w:rsidP="00927A26">
      <w:pPr>
        <w:tabs>
          <w:tab w:val="left" w:pos="709"/>
          <w:tab w:val="left" w:pos="10206"/>
        </w:tabs>
        <w:spacing w:line="360" w:lineRule="auto"/>
        <w:ind w:left="709"/>
        <w:jc w:val="both"/>
      </w:pPr>
      <w:r>
        <w:t>Sprzedaż opodatkowana  podatkiem VAT wg stawki 23 %.</w:t>
      </w:r>
    </w:p>
    <w:p w:rsidR="00927A26" w:rsidRDefault="00927A26" w:rsidP="00927A26">
      <w:pPr>
        <w:pStyle w:val="NormalnyWeb"/>
        <w:numPr>
          <w:ilvl w:val="0"/>
          <w:numId w:val="1"/>
        </w:numPr>
        <w:shd w:val="clear" w:color="auto" w:fill="FFFFFF"/>
        <w:tabs>
          <w:tab w:val="left" w:pos="709"/>
        </w:tabs>
        <w:spacing w:beforeAutospacing="0" w:afterAutospacing="0"/>
        <w:ind w:left="709" w:hanging="567"/>
        <w:jc w:val="both"/>
      </w:pPr>
      <w:r>
        <w:t>Nr</w:t>
      </w:r>
      <w:r>
        <w:rPr>
          <w:b/>
        </w:rPr>
        <w:t xml:space="preserve"> 823/4</w:t>
      </w:r>
      <w:r>
        <w:t xml:space="preserve"> o powierzchni 0,0736 ha (Bi-0,0736 ha), położonej w m. Ługów, dla której Sąd Rejon</w:t>
      </w:r>
      <w:r>
        <w:t>o</w:t>
      </w:r>
      <w:r>
        <w:t>wy Lublin-Zachód w Lublinie prowadzi księgę wieczystą nr LU1I/00106225/4. Zgodnie z miejscowym planem zagospodarowania przestrzennego Gminy Jastków działka znajduje się w ter</w:t>
      </w:r>
      <w:r>
        <w:t>e</w:t>
      </w:r>
      <w:r>
        <w:t>nach usług komercyjnych o symbolu UC.</w:t>
      </w:r>
    </w:p>
    <w:p w:rsidR="00927A26" w:rsidRDefault="00927A26" w:rsidP="00927A2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>
        <w:rPr>
          <w:b/>
        </w:rPr>
        <w:t>Cena wywoławcza - 30 560,00 zł , wadium – 3 100,00 zł.</w:t>
      </w:r>
    </w:p>
    <w:p w:rsidR="00927A26" w:rsidRDefault="00927A26" w:rsidP="00927A2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b/>
        </w:rPr>
      </w:pPr>
      <w:r>
        <w:t>najwyższa cena osiągnięta w przetargu</w:t>
      </w:r>
      <w:r>
        <w:rPr>
          <w:b/>
        </w:rPr>
        <w:t xml:space="preserve"> – brak</w:t>
      </w:r>
    </w:p>
    <w:p w:rsidR="00927A26" w:rsidRDefault="00927A26" w:rsidP="00927A26">
      <w:pPr>
        <w:tabs>
          <w:tab w:val="left" w:pos="709"/>
        </w:tabs>
        <w:autoSpaceDE w:val="0"/>
        <w:adjustRightInd w:val="0"/>
        <w:spacing w:line="360" w:lineRule="auto"/>
        <w:ind w:left="709"/>
      </w:pPr>
      <w:r>
        <w:t xml:space="preserve">liczba osób dopuszczonych do uczestniczenia w przetargu – </w:t>
      </w:r>
      <w:r>
        <w:rPr>
          <w:b/>
          <w:bCs/>
        </w:rPr>
        <w:t xml:space="preserve">0 </w:t>
      </w:r>
    </w:p>
    <w:p w:rsidR="00927A26" w:rsidRDefault="00927A26" w:rsidP="00927A26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709" w:righ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 osób  niedopuszczonych  do  uczestniczenia  w  przetargu –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927A26" w:rsidRDefault="00927A26" w:rsidP="00927A26">
      <w:pPr>
        <w:pStyle w:val="Akapitzlist"/>
        <w:tabs>
          <w:tab w:val="left" w:pos="709"/>
        </w:tabs>
        <w:spacing w:line="360" w:lineRule="auto"/>
        <w:ind w:left="709"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 nieruchomości –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nikt nie przystąpił do udziału w przetargu</w:t>
      </w:r>
      <w: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przetarg zakończył się wynikiem negatywnym.</w:t>
      </w:r>
    </w:p>
    <w:p w:rsidR="00927A26" w:rsidRDefault="00927A26" w:rsidP="00927A26">
      <w:pPr>
        <w:pStyle w:val="NormalnyWeb"/>
        <w:shd w:val="clear" w:color="auto" w:fill="FFFFFF"/>
        <w:tabs>
          <w:tab w:val="left" w:pos="0"/>
        </w:tabs>
        <w:spacing w:beforeAutospacing="0" w:afterAutospacing="0"/>
        <w:ind w:left="14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</w:t>
      </w:r>
    </w:p>
    <w:p w:rsidR="00927A26" w:rsidRPr="00927A26" w:rsidRDefault="00927A26" w:rsidP="00927A26">
      <w:pPr>
        <w:pStyle w:val="NormalnyWeb"/>
        <w:shd w:val="clear" w:color="auto" w:fill="FFFFFF"/>
        <w:tabs>
          <w:tab w:val="left" w:pos="0"/>
        </w:tabs>
        <w:spacing w:beforeAutospacing="0" w:afterAutospacing="0"/>
        <w:ind w:left="14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Pr="00927A26">
        <w:rPr>
          <w:i/>
        </w:rPr>
        <w:t>Wójt Gminy</w:t>
      </w:r>
    </w:p>
    <w:p w:rsidR="00927A26" w:rsidRPr="00927A26" w:rsidRDefault="00927A26" w:rsidP="00927A26">
      <w:pPr>
        <w:pStyle w:val="NormalnyWeb"/>
        <w:shd w:val="clear" w:color="auto" w:fill="FFFFFF"/>
        <w:tabs>
          <w:tab w:val="left" w:pos="0"/>
        </w:tabs>
        <w:spacing w:beforeAutospacing="0" w:afterAutospacing="0"/>
        <w:ind w:left="14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Pr="00927A26">
        <w:rPr>
          <w:i/>
        </w:rPr>
        <w:t>Teresa Kot</w:t>
      </w:r>
    </w:p>
    <w:p w:rsidR="00927A26" w:rsidRDefault="00927A26" w:rsidP="00927A26">
      <w:pPr>
        <w:pStyle w:val="NormalnyWeb"/>
        <w:shd w:val="clear" w:color="auto" w:fill="FFFFFF"/>
        <w:tabs>
          <w:tab w:val="left" w:pos="6521"/>
        </w:tabs>
        <w:spacing w:beforeAutospacing="0" w:afterAutospacing="0" w:line="192" w:lineRule="atLeast"/>
        <w:jc w:val="both"/>
      </w:pPr>
      <w:r>
        <w:rPr>
          <w:vanish/>
        </w:rPr>
        <w:t>&lt;/el:nasz_znak&gt;</w:t>
      </w:r>
    </w:p>
    <w:p w:rsidR="00927A26" w:rsidRDefault="00927A26" w:rsidP="00927A26">
      <w:pPr>
        <w:tabs>
          <w:tab w:val="left" w:pos="1920"/>
        </w:tabs>
      </w:pPr>
    </w:p>
    <w:p w:rsidR="00495DBE" w:rsidRDefault="00495DBE"/>
    <w:sectPr w:rsidR="00495DBE" w:rsidSect="00A34CDB">
      <w:headerReference w:type="first" r:id="rId5"/>
      <w:footerReference w:type="first" r:id="rId6"/>
      <w:pgSz w:w="11906" w:h="16838"/>
      <w:pgMar w:top="1418" w:right="849" w:bottom="851" w:left="851" w:header="709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78" w:rsidRPr="00F931C4" w:rsidRDefault="00DD2275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906778" w:rsidRDefault="00DD2275">
    <w:pPr>
      <w:pStyle w:val="Stopka"/>
      <w:jc w:val="right"/>
    </w:pPr>
    <w: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78" w:rsidRDefault="00DD2275"/>
  <w:p w:rsidR="00906778" w:rsidRDefault="00DD2275"/>
  <w:tbl>
    <w:tblPr>
      <w:tblW w:w="9777" w:type="dxa"/>
      <w:tblCellMar>
        <w:left w:w="10" w:type="dxa"/>
        <w:right w:w="10" w:type="dxa"/>
      </w:tblCellMar>
      <w:tblLook w:val="04A0"/>
    </w:tblPr>
    <w:tblGrid>
      <w:gridCol w:w="4888"/>
      <w:gridCol w:w="4889"/>
    </w:tblGrid>
    <w:tr w:rsidR="00906778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06778" w:rsidRPr="00F931C4" w:rsidRDefault="00DD2275">
          <w:pPr>
            <w:pStyle w:val="Nagwek"/>
          </w:pPr>
          <w:r>
            <w:rPr>
              <w:vanish/>
            </w:rPr>
            <w:t>&lt;el:nasz_znak&gt;</w:t>
          </w:r>
          <w:r>
            <w:t>GK.6840.3.2019.HE.6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06778" w:rsidRPr="00F931C4" w:rsidRDefault="00DD2275" w:rsidP="00F931C4">
          <w:pPr>
            <w:pStyle w:val="Nagwek"/>
            <w:jc w:val="right"/>
          </w:pPr>
          <w:r>
            <w:t xml:space="preserve">Jastków, dnia </w:t>
          </w:r>
          <w:r>
            <w:rPr>
              <w:vanish/>
            </w:rPr>
            <w:t>&lt;el:data&gt;</w:t>
          </w:r>
          <w:r>
            <w:t>31-12-2019</w:t>
          </w:r>
          <w:r>
            <w:rPr>
              <w:vanish/>
            </w:rPr>
            <w:t>&lt;/el:data&gt;</w:t>
          </w:r>
        </w:p>
      </w:tc>
    </w:tr>
  </w:tbl>
  <w:p w:rsidR="00906778" w:rsidRDefault="00DD227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B70"/>
    <w:multiLevelType w:val="hybridMultilevel"/>
    <w:tmpl w:val="832CB482"/>
    <w:lvl w:ilvl="0" w:tplc="A34E872E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A26"/>
    <w:rsid w:val="002F4070"/>
    <w:rsid w:val="003C3146"/>
    <w:rsid w:val="003D6850"/>
    <w:rsid w:val="00495DBE"/>
    <w:rsid w:val="007426A8"/>
    <w:rsid w:val="007B23F6"/>
    <w:rsid w:val="007E53BC"/>
    <w:rsid w:val="00927A26"/>
    <w:rsid w:val="00A031F4"/>
    <w:rsid w:val="00B804D1"/>
    <w:rsid w:val="00BE6C4A"/>
    <w:rsid w:val="00D017ED"/>
    <w:rsid w:val="00D3057D"/>
    <w:rsid w:val="00D42B62"/>
    <w:rsid w:val="00D64320"/>
    <w:rsid w:val="00EB59AF"/>
    <w:rsid w:val="00EE7F57"/>
    <w:rsid w:val="00F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left="397" w:right="-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7A26"/>
    <w:pPr>
      <w:suppressAutoHyphens/>
      <w:autoSpaceDN w:val="0"/>
      <w:spacing w:before="0" w:beforeAutospacing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7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7A26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kapitzlist">
    <w:name w:val="List Paragraph"/>
    <w:basedOn w:val="Normalny"/>
    <w:uiPriority w:val="34"/>
    <w:qFormat/>
    <w:rsid w:val="00927A26"/>
    <w:pPr>
      <w:suppressAutoHyphens w:val="0"/>
      <w:autoSpaceDN/>
      <w:ind w:left="720" w:right="-567" w:hanging="357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1</cp:revision>
  <dcterms:created xsi:type="dcterms:W3CDTF">2020-01-02T14:22:00Z</dcterms:created>
  <dcterms:modified xsi:type="dcterms:W3CDTF">2020-01-02T14:24:00Z</dcterms:modified>
</cp:coreProperties>
</file>